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4888B" w14:textId="70C9FF4A" w:rsidR="00652937" w:rsidRPr="00743A6D" w:rsidRDefault="00652937" w:rsidP="00652937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743A6D">
        <w:rPr>
          <w:rFonts w:ascii="Arial" w:hAnsi="Arial" w:cs="Arial"/>
          <w:b/>
          <w:sz w:val="22"/>
          <w:szCs w:val="22"/>
        </w:rPr>
        <w:t xml:space="preserve">OBRAZLOŽENJE </w:t>
      </w:r>
      <w:r w:rsidR="00743A6D">
        <w:rPr>
          <w:rFonts w:ascii="Arial" w:hAnsi="Arial" w:cs="Arial"/>
          <w:b/>
          <w:sz w:val="22"/>
          <w:szCs w:val="22"/>
        </w:rPr>
        <w:t>UZ PRIJEDLOG</w:t>
      </w:r>
    </w:p>
    <w:p w14:paraId="13E7344A" w14:textId="77777777" w:rsidR="00652937" w:rsidRPr="00743A6D" w:rsidRDefault="00652937" w:rsidP="00652937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743A6D">
        <w:rPr>
          <w:rFonts w:ascii="Arial" w:hAnsi="Arial" w:cs="Arial"/>
          <w:b/>
          <w:sz w:val="22"/>
          <w:szCs w:val="22"/>
        </w:rPr>
        <w:t xml:space="preserve">PLANA DJELOVANJA OPĆINE MATULJI U PODRUČJU PRIRODNIH </w:t>
      </w:r>
    </w:p>
    <w:p w14:paraId="27CDC73D" w14:textId="77777777" w:rsidR="00652937" w:rsidRPr="00743A6D" w:rsidRDefault="00652937" w:rsidP="00652937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743A6D">
        <w:rPr>
          <w:rFonts w:ascii="Arial" w:hAnsi="Arial" w:cs="Arial"/>
          <w:b/>
          <w:sz w:val="22"/>
          <w:szCs w:val="22"/>
        </w:rPr>
        <w:t>NEPOGODA ZA 2026. GODINU</w:t>
      </w:r>
    </w:p>
    <w:p w14:paraId="1C612629" w14:textId="77777777" w:rsidR="00652937" w:rsidRPr="00743A6D" w:rsidRDefault="00652937" w:rsidP="00652937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5601B2CF" w14:textId="77777777" w:rsidR="00652937" w:rsidRPr="00743A6D" w:rsidRDefault="00652937" w:rsidP="00652937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743A6D">
        <w:rPr>
          <w:rFonts w:ascii="Arial" w:hAnsi="Arial" w:cs="Arial"/>
          <w:sz w:val="22"/>
          <w:szCs w:val="22"/>
        </w:rPr>
        <w:t>Temeljem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odredbi članka 17. stavka 1. Zakona o ublažavanju i uklanjanju posljedica prirodnih nepogoda („Narodne novine“ broj 16/19) (u daljnjem tekstu: Zakon) predstavničko tijelo jedinica lokalne i područne (regionalne) samouprave do 30. studenog tekuće godine  donosi Plan djelovanja za sljedeću kalendarsku godinu radi određenja mjera i postupanja djelomične sanacije šteta od prirodnih nepogoda.</w:t>
      </w:r>
    </w:p>
    <w:p w14:paraId="1A3586B8" w14:textId="77777777" w:rsidR="00652937" w:rsidRPr="00743A6D" w:rsidRDefault="00652937" w:rsidP="00652937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>Odredbom članka 17. stavka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</w:p>
    <w:p w14:paraId="127DFA51" w14:textId="77777777" w:rsidR="00652937" w:rsidRPr="00743A6D" w:rsidRDefault="00652937" w:rsidP="00652937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>Plan djelovanja mora sadržavati:</w:t>
      </w:r>
    </w:p>
    <w:p w14:paraId="05F8B51E" w14:textId="77777777" w:rsidR="00652937" w:rsidRPr="00743A6D" w:rsidRDefault="00652937" w:rsidP="0065293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>Popis mjera i nositelja u slučaju nastajanja prirodne nepogode,</w:t>
      </w:r>
    </w:p>
    <w:p w14:paraId="31490283" w14:textId="77777777" w:rsidR="00652937" w:rsidRPr="00743A6D" w:rsidRDefault="00652937" w:rsidP="0065293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>Procjene osiguranja opreme i drugih sredstava za zašitu i sprječavanje stradanja imovine,</w:t>
      </w:r>
    </w:p>
    <w:p w14:paraId="58F2216C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  <w:bCs/>
          <w:iCs/>
        </w:rPr>
        <w:t xml:space="preserve">Zakonom se </w:t>
      </w:r>
      <w:r w:rsidRPr="00743A6D">
        <w:rPr>
          <w:rFonts w:ascii="Arial" w:hAnsi="Arial" w:cs="Arial"/>
        </w:rPr>
        <w:t xml:space="preserve">uređuju kriteriji i ovlasti za proglašenje prirodne nepogode, procjena štete od prirodne nepogode, dodjela pomoći za ublažavanje i djelomično uklanjanje posljedica prirodnih nepogoda nastalih na području Republike Hrvatske. Naknadno je usvojen </w:t>
      </w:r>
      <w:r w:rsidRPr="00743A6D">
        <w:rPr>
          <w:rFonts w:ascii="Arial" w:hAnsi="Arial" w:cs="Arial"/>
          <w:bCs/>
          <w:iCs/>
        </w:rPr>
        <w:t xml:space="preserve">Pravilnik o registru šteta od prirodnih nepogoda </w:t>
      </w:r>
      <w:r w:rsidRPr="00743A6D">
        <w:rPr>
          <w:rFonts w:ascii="Arial" w:hAnsi="Arial" w:cs="Arial"/>
        </w:rPr>
        <w:t xml:space="preserve">(„Narodne novine“ broj 65/19) kojim su regulirana druga pitanja u vezi s dodjelom pomoći za ublažavanje i djelomično uklanjanje posljedica prirodnih nepogoda. </w:t>
      </w:r>
    </w:p>
    <w:p w14:paraId="5BF91129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Prirodnom nepogodom, u smislu Zakona,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7D14456E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</w:rPr>
      </w:pPr>
      <w:proofErr w:type="spellStart"/>
      <w:r w:rsidRPr="00743A6D">
        <w:rPr>
          <w:rFonts w:ascii="Arial" w:hAnsi="Arial" w:cs="Arial"/>
        </w:rPr>
        <w:t>Sljedom</w:t>
      </w:r>
      <w:proofErr w:type="spellEnd"/>
      <w:r w:rsidRPr="00743A6D">
        <w:rPr>
          <w:rFonts w:ascii="Arial" w:hAnsi="Arial" w:cs="Arial"/>
        </w:rPr>
        <w:t xml:space="preserve"> navedenog prirodnom nepogodom smatraju se:</w:t>
      </w:r>
    </w:p>
    <w:p w14:paraId="0DB8909D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1.</w:t>
      </w:r>
      <w:r w:rsidRPr="00743A6D">
        <w:rPr>
          <w:rFonts w:ascii="Arial" w:hAnsi="Arial" w:cs="Arial"/>
        </w:rPr>
        <w:t xml:space="preserve"> </w:t>
      </w:r>
      <w:r w:rsidRPr="00743A6D">
        <w:rPr>
          <w:rFonts w:ascii="Arial" w:hAnsi="Arial" w:cs="Arial"/>
          <w:bCs/>
        </w:rPr>
        <w:t>potres,</w:t>
      </w:r>
    </w:p>
    <w:p w14:paraId="7C90900D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2. olujni i orkanski vjetar,</w:t>
      </w:r>
    </w:p>
    <w:p w14:paraId="50F34BB1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3. požar,</w:t>
      </w:r>
    </w:p>
    <w:p w14:paraId="20ABA0A4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4. poplava,</w:t>
      </w:r>
    </w:p>
    <w:p w14:paraId="733E7729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5. suša,</w:t>
      </w:r>
    </w:p>
    <w:p w14:paraId="3E6E59F4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6. tuča, kiša koja se smrzava u dodiru s podlogom,</w:t>
      </w:r>
    </w:p>
    <w:p w14:paraId="2A7DBB6F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7. mraz,</w:t>
      </w:r>
    </w:p>
    <w:p w14:paraId="348C6A57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8. izvanredno velika visina snijega,</w:t>
      </w:r>
    </w:p>
    <w:p w14:paraId="09D85D5B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9. snježni nanos i lavina,</w:t>
      </w:r>
    </w:p>
    <w:p w14:paraId="4C82260D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10. nagomilavanje leda na vodotocima,</w:t>
      </w:r>
    </w:p>
    <w:p w14:paraId="37FAB131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11. klizanje, tečenje, odronjavanje i prevrtanje zemljišta,</w:t>
      </w:r>
    </w:p>
    <w:p w14:paraId="276C70EE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12. druge pojave takva opsega koje, ovisno o mjesnim prilikama, uzrokuju bitne poremećaje u životu ljudi na određenom području.</w:t>
      </w:r>
    </w:p>
    <w:p w14:paraId="063522EC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 xml:space="preserve">U smislu Zakona, štetama od prirodnih nepogoda </w:t>
      </w:r>
      <w:r w:rsidRPr="00743A6D">
        <w:rPr>
          <w:rFonts w:ascii="Arial" w:hAnsi="Arial" w:cs="Arial"/>
          <w:bCs/>
          <w:u w:val="single"/>
        </w:rPr>
        <w:t>ne smatraju se</w:t>
      </w:r>
      <w:r w:rsidRPr="00743A6D">
        <w:rPr>
          <w:rFonts w:ascii="Arial" w:hAnsi="Arial" w:cs="Arial"/>
        </w:rPr>
        <w:t xml:space="preserve"> one štete koje su namjerno izazvane na vlastitoj imovini te štete koje su nastale zbog nemara i/ili zbog nepoduzimanja propisanih mjera zaštite.</w:t>
      </w:r>
    </w:p>
    <w:p w14:paraId="3F895DA6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Prirodna nepogoda može se proglasiti ako je vrijednost ukupne izravne štete najmanje 20 % vrijednosti izvornih prihoda jedinice lokalne samouprave za prethodnu godinu ili ako je prirod (rod) umanjen najmanje 30 % prethodnog trogodišnjeg prosjeka na području jedinice lokalne samouprave ili ako je nepogoda umanjila vrijednost imovine na području JLS najmanje 30 %.</w:t>
      </w:r>
    </w:p>
    <w:p w14:paraId="13DA7FB3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Ispunjenje navedenih uvjeta utvrđuje općinsko povjerenstvo Općine Matulji.</w:t>
      </w:r>
    </w:p>
    <w:p w14:paraId="4061BA10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02BCEF5" w14:textId="77777777" w:rsidR="00652937" w:rsidRPr="00743A6D" w:rsidRDefault="00652937" w:rsidP="00652937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>Predloženi Plan djelovanja u području prirodnih nepogoda sadrži:</w:t>
      </w:r>
    </w:p>
    <w:p w14:paraId="2BAF49FF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lastRenderedPageBreak/>
        <w:t>nadležna tijela i opis poslova</w:t>
      </w:r>
    </w:p>
    <w:p w14:paraId="7EB68FEE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izvore, namjenu i planiranje novčanih sredstava</w:t>
      </w:r>
    </w:p>
    <w:p w14:paraId="3CBC92F3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proglašenje prirodne nepogode i postupanja nadležnih tijela</w:t>
      </w:r>
    </w:p>
    <w:p w14:paraId="295E46ED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način dodjele pomoći i raspodjele sredstava pomoći za ublažavanje i djelomično uklanjanje šteta od prirodnih nepogoda</w:t>
      </w:r>
    </w:p>
    <w:p w14:paraId="20D3B2FD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 xml:space="preserve">način dodjele i raspodjela sredstava žurne pomoći </w:t>
      </w:r>
    </w:p>
    <w:p w14:paraId="748652EC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izvješća, registar šteta i nadzor</w:t>
      </w:r>
    </w:p>
    <w:p w14:paraId="60281EB8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pravilnik o registru šteta od prirodnih nepogoda</w:t>
      </w:r>
    </w:p>
    <w:p w14:paraId="7E2F63C3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prirodne nepogode moguće u području Općine</w:t>
      </w:r>
    </w:p>
    <w:p w14:paraId="7B1337C2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 xml:space="preserve">mjere i nositelji u slučaju nastajanja prirodnih nepogoda </w:t>
      </w:r>
    </w:p>
    <w:p w14:paraId="2B4EFA80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procjena osiguranja opreme i drugih sredstava za zaštitu i sprječavanje stradanja imovine, gospodarskih funkcija i stradanja stanovništva</w:t>
      </w:r>
    </w:p>
    <w:p w14:paraId="0FECBF12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ostale mjere koje uključuju suradnju s nadležnim tijelima (Županija, Ministarstvo, stručnjak za područje prirodnih nepogoda).</w:t>
      </w:r>
    </w:p>
    <w:p w14:paraId="086ABC5B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</w:p>
    <w:p w14:paraId="01C8A5FC" w14:textId="011AAB32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O Prijedlogu Plana djelovanja Općine Matulji u području prirodnih nepogoda za 2025. godinu održa</w:t>
      </w:r>
      <w:r w:rsidR="00743A6D">
        <w:rPr>
          <w:rFonts w:ascii="Arial" w:hAnsi="Arial" w:cs="Arial"/>
          <w:bCs/>
        </w:rPr>
        <w:t xml:space="preserve">t će se </w:t>
      </w:r>
      <w:r w:rsidRPr="00743A6D">
        <w:rPr>
          <w:rFonts w:ascii="Arial" w:hAnsi="Arial" w:cs="Arial"/>
          <w:bCs/>
        </w:rPr>
        <w:t>savjetovanje sa zainteresiranom javnošću u trajanju od 30 dana.</w:t>
      </w:r>
    </w:p>
    <w:p w14:paraId="09946D7F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  <w:color w:val="414145"/>
        </w:rPr>
      </w:pPr>
    </w:p>
    <w:p w14:paraId="1E39566A" w14:textId="77777777" w:rsidR="00652937" w:rsidRPr="00743A6D" w:rsidRDefault="00652937" w:rsidP="00652937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18B4F099" w14:textId="77777777" w:rsidR="00652937" w:rsidRPr="00743A6D" w:rsidRDefault="00652937" w:rsidP="00652937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07EEED7" w14:textId="26F6004B" w:rsidR="00652937" w:rsidRPr="00743A6D" w:rsidRDefault="00652937" w:rsidP="00652937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 xml:space="preserve">U Matuljima, </w:t>
      </w:r>
      <w:r w:rsidR="00743A6D">
        <w:rPr>
          <w:rFonts w:ascii="Arial" w:hAnsi="Arial" w:cs="Arial"/>
          <w:sz w:val="22"/>
          <w:szCs w:val="22"/>
        </w:rPr>
        <w:t>24.10.2025.</w:t>
      </w:r>
      <w:r w:rsidRPr="00743A6D">
        <w:rPr>
          <w:rFonts w:ascii="Arial" w:hAnsi="Arial" w:cs="Arial"/>
          <w:sz w:val="22"/>
          <w:szCs w:val="22"/>
        </w:rPr>
        <w:tab/>
      </w:r>
    </w:p>
    <w:p w14:paraId="509D9AB7" w14:textId="77777777" w:rsidR="00652937" w:rsidRPr="00743A6D" w:rsidRDefault="00652937" w:rsidP="00652937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</w:p>
    <w:p w14:paraId="4945303A" w14:textId="329312A8" w:rsidR="00652937" w:rsidRPr="00743A6D" w:rsidRDefault="00652937" w:rsidP="00652937">
      <w:pPr>
        <w:spacing w:after="0" w:line="240" w:lineRule="auto"/>
        <w:ind w:left="4248" w:firstLine="780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 xml:space="preserve">           OPĆINSKA NAČELNICA</w:t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  <w:t xml:space="preserve">       Ingrid Debeuc v.r. </w:t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  <w:r w:rsidRPr="00743A6D">
        <w:rPr>
          <w:rFonts w:ascii="Arial" w:hAnsi="Arial" w:cs="Arial"/>
          <w:sz w:val="22"/>
          <w:szCs w:val="22"/>
        </w:rPr>
        <w:tab/>
      </w:r>
    </w:p>
    <w:p w14:paraId="7E58016D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113BA311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37EB8F61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2E84BA9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04AB80EB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427D67C6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002FDCE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DCFB0BC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53BC0186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E935ACD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260F649C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37936B25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2D82464E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79CFEC55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38AA7C74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7B9BB690" w14:textId="77777777" w:rsidR="00C9182D" w:rsidRDefault="00C9182D"/>
    <w:sectPr w:rsidR="00C91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B082B"/>
    <w:multiLevelType w:val="hybridMultilevel"/>
    <w:tmpl w:val="DB643A4E"/>
    <w:lvl w:ilvl="0" w:tplc="757EE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4C03ACD"/>
    <w:multiLevelType w:val="hybridMultilevel"/>
    <w:tmpl w:val="B85C265A"/>
    <w:lvl w:ilvl="0" w:tplc="D7124F4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406691">
    <w:abstractNumId w:val="1"/>
  </w:num>
  <w:num w:numId="2" w16cid:durableId="2641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37"/>
    <w:rsid w:val="00456853"/>
    <w:rsid w:val="00652937"/>
    <w:rsid w:val="00743A6D"/>
    <w:rsid w:val="00C9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A27EC"/>
  <w15:chartTrackingRefBased/>
  <w15:docId w15:val="{2FF110AF-0D6C-4A1A-951D-051F7917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937"/>
    <w:pPr>
      <w:spacing w:line="278" w:lineRule="auto"/>
    </w:pPr>
    <w:rPr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529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29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5293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529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5293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529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529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529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529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5293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29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5293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52937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52937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5293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5293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5293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5293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52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52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529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52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529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52937"/>
    <w:rPr>
      <w:i/>
      <w:iCs/>
      <w:color w:val="404040" w:themeColor="text1" w:themeTint="BF"/>
    </w:rPr>
  </w:style>
  <w:style w:type="paragraph" w:styleId="Odlomakpopisa">
    <w:name w:val="List Paragraph"/>
    <w:aliases w:val="opsomming 1,2,3 *-,Heading 12,naslov 1"/>
    <w:basedOn w:val="Normal"/>
    <w:link w:val="OdlomakpopisaChar"/>
    <w:uiPriority w:val="34"/>
    <w:qFormat/>
    <w:rsid w:val="0065293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52937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5293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52937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52937"/>
    <w:rPr>
      <w:b/>
      <w:bCs/>
      <w:smallCaps/>
      <w:color w:val="2E74B5" w:themeColor="accent1" w:themeShade="BF"/>
      <w:spacing w:val="5"/>
    </w:rPr>
  </w:style>
  <w:style w:type="paragraph" w:styleId="StandardWeb">
    <w:name w:val="Normal (Web)"/>
    <w:basedOn w:val="Normal"/>
    <w:uiPriority w:val="99"/>
    <w:unhideWhenUsed/>
    <w:rsid w:val="00652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character" w:customStyle="1" w:styleId="OdlomakpopisaChar">
    <w:name w:val="Odlomak popisa Char"/>
    <w:aliases w:val="opsomming 1 Char,2 Char,3 *- Char,Heading 12 Char,naslov 1 Char"/>
    <w:basedOn w:val="Zadanifontodlomka"/>
    <w:link w:val="Odlomakpopisa"/>
    <w:uiPriority w:val="34"/>
    <w:locked/>
    <w:rsid w:val="00652937"/>
  </w:style>
  <w:style w:type="paragraph" w:customStyle="1" w:styleId="txt">
    <w:name w:val="txt"/>
    <w:basedOn w:val="Normal"/>
    <w:rsid w:val="00652937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kern w:val="0"/>
      <w:sz w:val="17"/>
      <w:szCs w:val="17"/>
      <w:lang w:val="hr-HR" w:eastAsia="hr-HR"/>
      <w14:ligatures w14:val="none"/>
    </w:rPr>
  </w:style>
  <w:style w:type="character" w:customStyle="1" w:styleId="BezproredaChar">
    <w:name w:val="Bez proreda Char"/>
    <w:link w:val="Bezproreda1"/>
    <w:locked/>
    <w:rsid w:val="00652937"/>
    <w:rPr>
      <w:rFonts w:ascii="Calibri" w:eastAsia="Calibri" w:hAnsi="Calibri" w:cs="Times New Roman"/>
    </w:rPr>
  </w:style>
  <w:style w:type="paragraph" w:customStyle="1" w:styleId="Bezproreda1">
    <w:name w:val="Bez proreda1"/>
    <w:link w:val="BezproredaChar"/>
    <w:qFormat/>
    <w:rsid w:val="00652937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rsid w:val="0065293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2</cp:revision>
  <dcterms:created xsi:type="dcterms:W3CDTF">2025-10-24T13:24:00Z</dcterms:created>
  <dcterms:modified xsi:type="dcterms:W3CDTF">2025-10-24T13:24:00Z</dcterms:modified>
</cp:coreProperties>
</file>